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1"/>
        </w:numPr>
        <w:spacing w:before="240" w:after="120"/>
        <w:jc w:val="center"/>
        <w:rPr/>
      </w:pPr>
      <w:r>
        <w:rPr/>
        <w:t>Что стало с тобой в это время, мой друг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highlight w:val="white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Что стало с тобой в это время, мой друг?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Смыкается страхов и ужасов круг?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Не рад что родился? Устал, что живёшь?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Не знаешь, когда удовольствий найдешь?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highlight w:val="white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Пора изменится, то время прошло,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Ведь Царствие Божье на землю пришло!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Пока потихоньку, начало начал,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Но вскоре придет велелепный финал!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highlight w:val="white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Христос для суда в Своей Славе придет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И избранных Божьих на Небо возьмёт.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А все, кто по-новому жить не хотят -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Грехи собирают - с Землею  сгорят.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highlight w:val="white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И те, кто прожил эту жизнь для себя,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Не смогут остаться для жизни ни дня.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Чужие для Бога, чужие земле,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Гореть будут вечность в геенне, в огне.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highlight w:val="white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Но есть ещё время другим в жизни стать,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Ставить желанья грехом обрастать.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Увидь рядом Бога, покайся в грехах,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Найди новый путь и познай Божий страх!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highlight w:val="white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Ведь твой не в могиле закончиться путь,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Поверь в свою душу, узри саму суть!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Ведь Вечность от Бога придёт не телам,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И каждому Он всё ж воздаст по делам.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highlight w:val="white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Спасение души может дать лишь Христос,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Что Новый завет людям грешным принес.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И умер за нас, и во Славе Воскрес,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И ныне Он правит Вселенной с Небес!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highlight w:val="white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Начни ходить в церковь, и Слово читать,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Чтоб новым творением пред Богом предстать.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Привычку молиться ты в жизнь запусти,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Любовь и прощение в сердце найди!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highlight w:val="white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И Бог на решенье стать лучше придёт,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Он силы на доброе людям дает!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Немного все знают в начале пути,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Но ты всё ж реши - надо в Небо войти!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highlight w:val="white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И истины Божьи наполнят тебя,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Он к вечным высотам приблизит любя.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Поверь, нету время остаться и спать,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Проснись и поверь, что другим можно стать!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highlight w:val="white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И время всем сделать свой выбор пришло -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Сознание новое к людям вошло.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Довериться чувствам и крику души,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Мой друг, обратиться к Христу поспеши!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311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next w:val="Style14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uiPriority w:val="1"/>
    <w:qFormat/>
    <w:rsid w:val="0066337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LibreOffice/6.0.7.3$Linux_X86_64 LibreOffice_project/00m0$Build-3</Application>
  <Pages>2</Pages>
  <Words>292</Words>
  <Characters>1356</Characters>
  <CharactersWithSpaces>1604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2020-04-13T11:10:00Z</dcterms:created>
  <dc:creator>Андрюша</dc:creator>
  <dc:description/>
  <dc:language>ru-RU</dc:language>
  <cp:lastModifiedBy/>
  <dcterms:modified xsi:type="dcterms:W3CDTF">2020-04-18T15:28:49Z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